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4118B" w14:textId="1A964AAF" w:rsidR="005D5AAF" w:rsidRDefault="005D5AAF">
      <w:r>
        <w:tab/>
      </w:r>
    </w:p>
    <w:p w14:paraId="6D76D44F" w14:textId="77777777" w:rsidR="005D5AAF" w:rsidRDefault="005D5AAF" w:rsidP="005D5AAF">
      <w:pPr>
        <w:rPr>
          <w:b/>
          <w:bCs/>
          <w:u w:val="single"/>
        </w:rPr>
      </w:pPr>
    </w:p>
    <w:p w14:paraId="295C6F3A" w14:textId="33AF770C" w:rsidR="00AA1BA0" w:rsidRDefault="005D5AAF" w:rsidP="005D5AAF">
      <w:pPr>
        <w:rPr>
          <w:b/>
          <w:bCs/>
          <w:u w:val="single"/>
        </w:rPr>
      </w:pPr>
      <w:r w:rsidRPr="005D5AAF">
        <w:rPr>
          <w:b/>
          <w:bCs/>
          <w:u w:val="single"/>
        </w:rPr>
        <w:t>PŘÍMĚSTSKÝ TÁBOR – platební podmínky</w:t>
      </w:r>
      <w:r>
        <w:rPr>
          <w:b/>
          <w:bCs/>
          <w:u w:val="single"/>
        </w:rPr>
        <w:t xml:space="preserve"> 2021</w:t>
      </w:r>
    </w:p>
    <w:p w14:paraId="68065ABC" w14:textId="56D3DCB3" w:rsidR="005D5AAF" w:rsidRDefault="005D5AAF" w:rsidP="005D5AAF">
      <w:pPr>
        <w:ind w:firstLine="708"/>
        <w:rPr>
          <w:b/>
          <w:bCs/>
          <w:u w:val="single"/>
        </w:rPr>
      </w:pPr>
    </w:p>
    <w:p w14:paraId="0390CFC2" w14:textId="73F35CAA" w:rsidR="005D5AAF" w:rsidRPr="0052004A" w:rsidRDefault="005D5AAF" w:rsidP="0052004A">
      <w:pPr>
        <w:spacing w:before="120"/>
        <w:rPr>
          <w:b/>
          <w:sz w:val="22"/>
          <w:szCs w:val="22"/>
        </w:rPr>
      </w:pPr>
      <w:r>
        <w:t>Pořadatel příměstského tábora (</w:t>
      </w:r>
      <w:r w:rsidRPr="005D5AAF">
        <w:t xml:space="preserve">Fakultní základní škola Ústí nad Labem, České mládeže 230/2, příspěvková organizace) </w:t>
      </w:r>
      <w:r w:rsidR="0052004A">
        <w:t>ve spolupráci s</w:t>
      </w:r>
      <w:r w:rsidR="000F51BF">
        <w:t>e</w:t>
      </w:r>
      <w:r w:rsidR="0052004A" w:rsidRPr="0052004A">
        <w:rPr>
          <w:sz w:val="28"/>
          <w:szCs w:val="28"/>
        </w:rPr>
        <w:t xml:space="preserve"> </w:t>
      </w:r>
      <w:r w:rsidR="0052004A" w:rsidRPr="0052004A">
        <w:rPr>
          <w:b/>
        </w:rPr>
        <w:t>Základní školou Ústí nad Labem, Vojnovičova 620/5, příspěvková organizace</w:t>
      </w:r>
      <w:r w:rsidR="0052004A">
        <w:rPr>
          <w:b/>
          <w:sz w:val="22"/>
          <w:szCs w:val="22"/>
        </w:rPr>
        <w:t xml:space="preserve"> </w:t>
      </w:r>
      <w:r>
        <w:t xml:space="preserve">čerpá na tuto akci dotaci ze strany MPSV (OP Zaměstnanost), cena pro zájemce je tak výrazně snížena a zájemce se částečně podílí pouze na úhradě fakultativních výdajů (tj. vstupné, jízdné, stravování). </w:t>
      </w:r>
    </w:p>
    <w:p w14:paraId="51279113" w14:textId="2625833C" w:rsidR="005D5AAF" w:rsidRDefault="005D5AAF" w:rsidP="005D5AAF"/>
    <w:p w14:paraId="08286C77" w14:textId="6DA1DFFE" w:rsidR="005D5AAF" w:rsidRDefault="005D5AAF" w:rsidP="005D5AAF">
      <w:r>
        <w:t>V rámci ceny je zahrnuto: teplý oběd, pitný režim, vstupné, jízdné, kvalifikovaný dozor, materiál, odměny pro děti.</w:t>
      </w:r>
    </w:p>
    <w:p w14:paraId="5D197DC9" w14:textId="35FB709F" w:rsidR="005D5AAF" w:rsidRDefault="005D5AAF" w:rsidP="005D5AAF"/>
    <w:p w14:paraId="0A1C4D1F" w14:textId="7F67545D" w:rsidR="005D5AAF" w:rsidRPr="005D5AAF" w:rsidRDefault="005D5AAF" w:rsidP="005D5AAF">
      <w:pPr>
        <w:rPr>
          <w:u w:val="single"/>
        </w:rPr>
      </w:pPr>
      <w:r w:rsidRPr="005D5AAF">
        <w:rPr>
          <w:u w:val="single"/>
        </w:rPr>
        <w:t>Výše ceny</w:t>
      </w:r>
    </w:p>
    <w:p w14:paraId="18C6A947" w14:textId="6403C97B" w:rsidR="005D5AAF" w:rsidRDefault="005D5AAF" w:rsidP="005D5AAF">
      <w:r w:rsidRPr="005D5AAF">
        <w:rPr>
          <w:highlight w:val="yellow"/>
        </w:rPr>
        <w:t>Dotovaná cena</w:t>
      </w:r>
      <w:r>
        <w:t xml:space="preserve"> PT pro r. 2021 činí na 1 účastníka </w:t>
      </w:r>
      <w:r w:rsidRPr="005D5AAF">
        <w:rPr>
          <w:b/>
          <w:bCs/>
        </w:rPr>
        <w:t>200 Kč na 1 den</w:t>
      </w:r>
      <w:r>
        <w:t>. Celková cena je vypočtena podle počtu dní uvedených v přihlášce.</w:t>
      </w:r>
    </w:p>
    <w:p w14:paraId="693CF7C2" w14:textId="77777777" w:rsidR="005D5AAF" w:rsidRDefault="005D5AAF" w:rsidP="005D5AAF"/>
    <w:p w14:paraId="137F48DC" w14:textId="66FCBC51" w:rsidR="005D5AAF" w:rsidRDefault="005D5AAF" w:rsidP="005D5AAF">
      <w:r>
        <w:t>Podmínky pro využití dotované ceny: dle podmínek MPSV musí oba zákonní zástupci dítěte doložit vazbu na trh práce (potvrzení o zaměstnání apod.) a vyplnit potřebné formuláře, které budou organizátorem poskytnuty v dostatečném časovém předstihu.</w:t>
      </w:r>
    </w:p>
    <w:p w14:paraId="3313A90D" w14:textId="3A1C6CB8" w:rsidR="005D5AAF" w:rsidRDefault="005D5AAF" w:rsidP="005D5AAF"/>
    <w:p w14:paraId="6F83AF46" w14:textId="77777777" w:rsidR="005D5AAF" w:rsidRDefault="005D5AAF" w:rsidP="005D5AAF"/>
    <w:p w14:paraId="2451EFD0" w14:textId="69EFCF59" w:rsidR="005D5AAF" w:rsidRDefault="005D5AAF" w:rsidP="005D5AAF">
      <w:r w:rsidRPr="005D5AAF">
        <w:rPr>
          <w:highlight w:val="yellow"/>
        </w:rPr>
        <w:t>Nedotovaná (plná) cena</w:t>
      </w:r>
      <w:r>
        <w:t xml:space="preserve"> činí na 1 účastníka </w:t>
      </w:r>
      <w:r w:rsidRPr="005D5AAF">
        <w:rPr>
          <w:b/>
          <w:bCs/>
        </w:rPr>
        <w:t>400 Kč na 1 den</w:t>
      </w:r>
      <w:r>
        <w:t xml:space="preserve"> v případě nedoložení potřebných dokumentů. </w:t>
      </w:r>
    </w:p>
    <w:p w14:paraId="2FF27D79" w14:textId="04C45344" w:rsidR="005D5AAF" w:rsidRDefault="005D5AAF" w:rsidP="005D5AAF"/>
    <w:p w14:paraId="7ABB160A" w14:textId="5A36E330" w:rsidR="005D5AAF" w:rsidRDefault="005D5AAF" w:rsidP="005D5AAF">
      <w:r>
        <w:t>V případě účasti sourozenců se v případě nedotované ceny platba za 2.</w:t>
      </w:r>
      <w:r w:rsidR="000F51BF">
        <w:t xml:space="preserve"> </w:t>
      </w:r>
      <w:r>
        <w:t>dítě snižuje na 1/2 z celkové částky.</w:t>
      </w:r>
    </w:p>
    <w:p w14:paraId="54F9CA43" w14:textId="7669D69A" w:rsidR="005D5AAF" w:rsidRDefault="005D5AAF" w:rsidP="005D5AAF"/>
    <w:p w14:paraId="632F1642" w14:textId="2075D7EA" w:rsidR="005D5AAF" w:rsidRDefault="005D5AAF" w:rsidP="005D5AAF"/>
    <w:p w14:paraId="27253348" w14:textId="353BAE3A" w:rsidR="005D5AAF" w:rsidRPr="005D5AAF" w:rsidRDefault="005D5AAF" w:rsidP="005D5AAF">
      <w:pPr>
        <w:rPr>
          <w:u w:val="single"/>
        </w:rPr>
      </w:pPr>
      <w:r w:rsidRPr="005D5AAF">
        <w:rPr>
          <w:u w:val="single"/>
        </w:rPr>
        <w:t>Platba</w:t>
      </w:r>
    </w:p>
    <w:p w14:paraId="4D97C900" w14:textId="19BDEF33" w:rsidR="005D5AAF" w:rsidRDefault="005D5AAF" w:rsidP="005D5AAF">
      <w:r>
        <w:t xml:space="preserve">Platba za PT je rozdělena do 2 částí: </w:t>
      </w:r>
    </w:p>
    <w:p w14:paraId="61E44818" w14:textId="482B7CC4" w:rsidR="005D5AAF" w:rsidRDefault="005D5AAF" w:rsidP="00893CE2">
      <w:pPr>
        <w:pStyle w:val="Odstavecseseznamem"/>
        <w:numPr>
          <w:ilvl w:val="0"/>
          <w:numId w:val="3"/>
        </w:numPr>
      </w:pPr>
      <w:r w:rsidRPr="000F51BF">
        <w:rPr>
          <w:b/>
          <w:bCs/>
        </w:rPr>
        <w:t>část platby</w:t>
      </w:r>
      <w:r>
        <w:t xml:space="preserve">: ve výši 50% z celkové částky splatná </w:t>
      </w:r>
      <w:r w:rsidR="00893CE2">
        <w:t xml:space="preserve">do </w:t>
      </w:r>
      <w:r w:rsidR="00893CE2" w:rsidRPr="00893CE2">
        <w:rPr>
          <w:highlight w:val="yellow"/>
        </w:rPr>
        <w:t>19. 5.2021</w:t>
      </w:r>
    </w:p>
    <w:p w14:paraId="3619E164" w14:textId="475E3622" w:rsidR="005D5AAF" w:rsidRDefault="005D5AAF" w:rsidP="00893CE2">
      <w:pPr>
        <w:pStyle w:val="Odstavecseseznamem"/>
        <w:numPr>
          <w:ilvl w:val="0"/>
          <w:numId w:val="3"/>
        </w:numPr>
      </w:pPr>
      <w:r w:rsidRPr="000F51BF">
        <w:rPr>
          <w:b/>
          <w:bCs/>
        </w:rPr>
        <w:t>část platby</w:t>
      </w:r>
      <w:r>
        <w:t>: ve výši</w:t>
      </w:r>
      <w:r w:rsidR="00893CE2">
        <w:t xml:space="preserve"> zbylých 50% splatná nejpozději do </w:t>
      </w:r>
      <w:r w:rsidR="00893CE2" w:rsidRPr="00893CE2">
        <w:rPr>
          <w:highlight w:val="yellow"/>
        </w:rPr>
        <w:t>14. 6.2021</w:t>
      </w:r>
    </w:p>
    <w:p w14:paraId="63052456" w14:textId="40D250C1" w:rsidR="005D5AAF" w:rsidRPr="005D5AAF" w:rsidRDefault="00995D79" w:rsidP="00893CE2">
      <w:r>
        <w:t xml:space="preserve"> </w:t>
      </w:r>
      <w:r w:rsidR="000F51BF">
        <w:t xml:space="preserve">            </w:t>
      </w:r>
      <w:r w:rsidR="005D5AAF">
        <w:t>(j</w:t>
      </w:r>
      <w:r w:rsidR="005D5AAF" w:rsidRPr="005D5AAF">
        <w:t xml:space="preserve">e možné provést platbu </w:t>
      </w:r>
      <w:r w:rsidR="005D5AAF" w:rsidRPr="00893CE2">
        <w:rPr>
          <w:b/>
        </w:rPr>
        <w:t xml:space="preserve">ve výši </w:t>
      </w:r>
      <w:proofErr w:type="gramStart"/>
      <w:r w:rsidR="005D5AAF" w:rsidRPr="00893CE2">
        <w:rPr>
          <w:b/>
        </w:rPr>
        <w:t>100%</w:t>
      </w:r>
      <w:r w:rsidR="005D5AAF" w:rsidRPr="005D5AAF">
        <w:t xml:space="preserve"> </w:t>
      </w:r>
      <w:r w:rsidR="00A44F5C">
        <w:t xml:space="preserve"> najednou</w:t>
      </w:r>
      <w:proofErr w:type="gramEnd"/>
      <w:r w:rsidR="00A44F5C">
        <w:t xml:space="preserve"> </w:t>
      </w:r>
      <w:bookmarkStart w:id="0" w:name="_GoBack"/>
      <w:bookmarkEnd w:id="0"/>
      <w:r w:rsidR="00893CE2">
        <w:t xml:space="preserve">do </w:t>
      </w:r>
      <w:r w:rsidR="00893CE2" w:rsidRPr="00893CE2">
        <w:rPr>
          <w:highlight w:val="yellow"/>
        </w:rPr>
        <w:t>14. 6.2021</w:t>
      </w:r>
      <w:r w:rsidR="00893CE2">
        <w:t>)</w:t>
      </w:r>
    </w:p>
    <w:p w14:paraId="4E0D3C90" w14:textId="78A8BF9A" w:rsidR="005D5AAF" w:rsidRDefault="005D5AAF" w:rsidP="005D5AAF"/>
    <w:p w14:paraId="7CCB762C" w14:textId="77777777" w:rsidR="005D5AAF" w:rsidRDefault="005D5AAF" w:rsidP="005D5AAF"/>
    <w:p w14:paraId="353426A8" w14:textId="4D80D586" w:rsidR="005D5AAF" w:rsidRDefault="005D5AAF" w:rsidP="005D5AAF">
      <w:r>
        <w:t>Pokud nebude platba provedena včas, vyhrazuje si organizátor možnost přesunout zájemce mezi náhradníky.</w:t>
      </w:r>
    </w:p>
    <w:p w14:paraId="628C6728" w14:textId="77777777" w:rsidR="005D5AAF" w:rsidRDefault="005D5AAF" w:rsidP="005D5AAF"/>
    <w:p w14:paraId="3BCB6D3B" w14:textId="77777777" w:rsidR="005D5AAF" w:rsidRDefault="005D5AAF" w:rsidP="005D5AAF"/>
    <w:p w14:paraId="089564BE" w14:textId="55555F07" w:rsidR="005D5AAF" w:rsidRPr="005D5AAF" w:rsidRDefault="005D5AAF" w:rsidP="005D5AAF">
      <w:pPr>
        <w:rPr>
          <w:u w:val="single"/>
        </w:rPr>
      </w:pPr>
      <w:r w:rsidRPr="005D5AAF">
        <w:rPr>
          <w:u w:val="single"/>
        </w:rPr>
        <w:t>Způsob platby</w:t>
      </w:r>
    </w:p>
    <w:p w14:paraId="472B77EB" w14:textId="17756CBE" w:rsidR="005D5AAF" w:rsidRDefault="005D5AAF" w:rsidP="005D5AAF">
      <w:pPr>
        <w:pStyle w:val="Odstavecseseznamem"/>
        <w:numPr>
          <w:ilvl w:val="0"/>
          <w:numId w:val="1"/>
        </w:numPr>
      </w:pPr>
      <w:r>
        <w:t>bezh</w:t>
      </w:r>
      <w:r w:rsidR="000F51BF">
        <w:t>otovostně převodem na účet č.:</w:t>
      </w:r>
      <w:r>
        <w:rPr>
          <w:b/>
          <w:bCs/>
        </w:rPr>
        <w:t>105035680/0300</w:t>
      </w:r>
    </w:p>
    <w:p w14:paraId="65D8900F" w14:textId="259DD4AB" w:rsidR="005D5AAF" w:rsidRPr="001F419E" w:rsidRDefault="005D5AAF" w:rsidP="005D5AAF">
      <w:pPr>
        <w:pStyle w:val="Odstavecseseznamem"/>
        <w:numPr>
          <w:ilvl w:val="0"/>
          <w:numId w:val="1"/>
        </w:numPr>
      </w:pPr>
      <w:r w:rsidRPr="005D5AAF">
        <w:rPr>
          <w:b/>
          <w:bCs/>
        </w:rPr>
        <w:lastRenderedPageBreak/>
        <w:t>variabilní symbol</w:t>
      </w:r>
      <w:r w:rsidR="000F51BF">
        <w:t>: 4440X</w:t>
      </w:r>
      <w:r>
        <w:t xml:space="preserve"> –</w:t>
      </w:r>
      <w:r w:rsidR="000F51BF">
        <w:t xml:space="preserve"> místo koncového </w:t>
      </w:r>
      <w:r w:rsidR="000F51BF" w:rsidRPr="000F51BF">
        <w:rPr>
          <w:color w:val="FF0000"/>
        </w:rPr>
        <w:t>X</w:t>
      </w:r>
      <w:r w:rsidR="000F51BF">
        <w:t xml:space="preserve"> doplňte číslo označující</w:t>
      </w:r>
      <w:r>
        <w:t xml:space="preserve"> kód PT</w:t>
      </w:r>
      <w:r w:rsidR="000F51BF">
        <w:t>, které</w:t>
      </w:r>
      <w:r>
        <w:t xml:space="preserve"> </w:t>
      </w:r>
      <w:r w:rsidRPr="005D5AAF">
        <w:rPr>
          <w:color w:val="00B050"/>
        </w:rPr>
        <w:t>je uvedeno na přihlášce ke konkrétnímu termínu</w:t>
      </w:r>
    </w:p>
    <w:p w14:paraId="640AC3E7" w14:textId="4EB6EA68" w:rsidR="001F419E" w:rsidRPr="000F51BF" w:rsidRDefault="001F419E" w:rsidP="005D5AA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0F51BF">
        <w:rPr>
          <w:rFonts w:cstheme="minorHAnsi"/>
          <w:color w:val="000000"/>
          <w:shd w:val="clear" w:color="auto" w:fill="FFFFFF"/>
        </w:rPr>
        <w:t>pro přehlednost jednotlivých p</w:t>
      </w:r>
      <w:r w:rsidR="000F51BF">
        <w:rPr>
          <w:rFonts w:cstheme="minorHAnsi"/>
          <w:color w:val="000000"/>
          <w:shd w:val="clear" w:color="auto" w:fill="FFFFFF"/>
        </w:rPr>
        <w:t>lateb má každý turnus vlastní variabilní symbol</w:t>
      </w:r>
    </w:p>
    <w:p w14:paraId="5A4B88D9" w14:textId="77777777" w:rsidR="000F51BF" w:rsidRPr="000F51BF" w:rsidRDefault="000F51BF" w:rsidP="000F51BF">
      <w:pPr>
        <w:pStyle w:val="Odstavecseseznamem"/>
        <w:rPr>
          <w:rFonts w:cstheme="minorHAnsi"/>
        </w:rPr>
      </w:pPr>
    </w:p>
    <w:p w14:paraId="218A45DC" w14:textId="77777777" w:rsidR="001F419E" w:rsidRPr="001F419E" w:rsidRDefault="001F419E" w:rsidP="001F419E">
      <w:pPr>
        <w:pStyle w:val="Odstavecseseznamem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lang w:eastAsia="cs-CZ"/>
        </w:rPr>
      </w:pPr>
      <w:r w:rsidRPr="001F419E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19.-</w:t>
      </w:r>
      <w:proofErr w:type="gramStart"/>
      <w:r w:rsidRPr="001F419E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23.7.2021.... VS</w:t>
      </w:r>
      <w:proofErr w:type="gramEnd"/>
      <w:r w:rsidRPr="001F419E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: 4440</w:t>
      </w:r>
      <w:r w:rsidRPr="000F51BF">
        <w:rPr>
          <w:rFonts w:ascii="Arial" w:eastAsia="Times New Roman" w:hAnsi="Arial" w:cs="Arial"/>
          <w:color w:val="FF0000"/>
          <w:shd w:val="clear" w:color="auto" w:fill="FFFF00"/>
          <w:lang w:eastAsia="cs-CZ"/>
        </w:rPr>
        <w:t>5</w:t>
      </w:r>
    </w:p>
    <w:p w14:paraId="50A6BEDF" w14:textId="77777777" w:rsidR="001F419E" w:rsidRPr="001F419E" w:rsidRDefault="001F419E" w:rsidP="001F419E">
      <w:pPr>
        <w:pStyle w:val="Odstavecseseznamem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lang w:eastAsia="cs-CZ"/>
        </w:rPr>
      </w:pPr>
      <w:r w:rsidRPr="001F419E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26.-</w:t>
      </w:r>
      <w:proofErr w:type="gramStart"/>
      <w:r w:rsidRPr="001F419E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30.7.2021.... VS</w:t>
      </w:r>
      <w:proofErr w:type="gramEnd"/>
      <w:r w:rsidRPr="001F419E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: 4440</w:t>
      </w:r>
      <w:r w:rsidRPr="000F51BF">
        <w:rPr>
          <w:rFonts w:ascii="Arial" w:eastAsia="Times New Roman" w:hAnsi="Arial" w:cs="Arial"/>
          <w:color w:val="FF0000"/>
          <w:shd w:val="clear" w:color="auto" w:fill="FFFF00"/>
          <w:lang w:eastAsia="cs-CZ"/>
        </w:rPr>
        <w:t>6</w:t>
      </w:r>
    </w:p>
    <w:p w14:paraId="27F54276" w14:textId="77777777" w:rsidR="001F419E" w:rsidRPr="001F419E" w:rsidRDefault="001F419E" w:rsidP="001F419E">
      <w:pPr>
        <w:pStyle w:val="Odstavecseseznamem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lang w:eastAsia="cs-CZ"/>
        </w:rPr>
      </w:pPr>
      <w:r w:rsidRPr="001F419E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16.-</w:t>
      </w:r>
      <w:proofErr w:type="gramStart"/>
      <w:r w:rsidRPr="001F419E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20.8.2021.... VS</w:t>
      </w:r>
      <w:proofErr w:type="gramEnd"/>
      <w:r w:rsidRPr="001F419E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: 4440</w:t>
      </w:r>
      <w:r w:rsidRPr="000F51BF">
        <w:rPr>
          <w:rFonts w:ascii="Arial" w:eastAsia="Times New Roman" w:hAnsi="Arial" w:cs="Arial"/>
          <w:color w:val="FF0000"/>
          <w:shd w:val="clear" w:color="auto" w:fill="FFFF00"/>
          <w:lang w:eastAsia="cs-CZ"/>
        </w:rPr>
        <w:t>7</w:t>
      </w:r>
    </w:p>
    <w:p w14:paraId="0F5D14C6" w14:textId="77777777" w:rsidR="001F419E" w:rsidRDefault="001F419E" w:rsidP="001F419E">
      <w:pPr>
        <w:pStyle w:val="Odstavecseseznamem"/>
      </w:pPr>
    </w:p>
    <w:p w14:paraId="09F00501" w14:textId="245A24F2" w:rsidR="005D5AAF" w:rsidRDefault="005D5AAF" w:rsidP="005D5AAF">
      <w:pPr>
        <w:pStyle w:val="Odstavecseseznamem"/>
        <w:numPr>
          <w:ilvl w:val="0"/>
          <w:numId w:val="1"/>
        </w:numPr>
      </w:pPr>
      <w:r w:rsidRPr="005D5AAF">
        <w:rPr>
          <w:b/>
          <w:bCs/>
        </w:rPr>
        <w:t>do poznámky</w:t>
      </w:r>
      <w:r>
        <w:t xml:space="preserve">: </w:t>
      </w:r>
      <w:r w:rsidRPr="005D5AAF">
        <w:rPr>
          <w:color w:val="00B050"/>
        </w:rPr>
        <w:t>jméno dítěte</w:t>
      </w:r>
    </w:p>
    <w:p w14:paraId="151EA03A" w14:textId="4FD2C2C5" w:rsidR="005D5AAF" w:rsidRDefault="005D5AAF" w:rsidP="005D5AAF">
      <w:pPr>
        <w:pStyle w:val="Odstavecseseznamem"/>
        <w:numPr>
          <w:ilvl w:val="0"/>
          <w:numId w:val="1"/>
        </w:numPr>
      </w:pPr>
      <w:r>
        <w:t>prosím, uveďte správný VS</w:t>
      </w:r>
      <w:r w:rsidR="001F419E">
        <w:t xml:space="preserve"> dle turnusu</w:t>
      </w:r>
      <w:r w:rsidR="00871750">
        <w:t xml:space="preserve"> a úřední podobu jméno </w:t>
      </w:r>
      <w:r>
        <w:t>dítěte, aby mohla být platba spárována</w:t>
      </w:r>
    </w:p>
    <w:p w14:paraId="1F43E9EA" w14:textId="31482192" w:rsidR="005D5AAF" w:rsidRDefault="005D5AAF" w:rsidP="005D5AAF"/>
    <w:p w14:paraId="373CA6B8" w14:textId="77777777" w:rsidR="005D5AAF" w:rsidRDefault="005D5AAF" w:rsidP="005D5AAF"/>
    <w:p w14:paraId="64BC4496" w14:textId="49F4A271" w:rsidR="005D5AAF" w:rsidRPr="005D5AAF" w:rsidRDefault="005D5AAF" w:rsidP="005D5AAF">
      <w:pPr>
        <w:rPr>
          <w:u w:val="single"/>
        </w:rPr>
      </w:pPr>
      <w:r w:rsidRPr="005D5AAF">
        <w:rPr>
          <w:u w:val="single"/>
        </w:rPr>
        <w:t>Storno</w:t>
      </w:r>
    </w:p>
    <w:p w14:paraId="774EB887" w14:textId="77777777" w:rsidR="005D5AAF" w:rsidRDefault="005D5AAF" w:rsidP="005D5AAF">
      <w:r>
        <w:t>Při odhlášení účastníka</w:t>
      </w:r>
    </w:p>
    <w:p w14:paraId="6F534002" w14:textId="33BEDC4A" w:rsidR="005D5AAF" w:rsidRDefault="005D5AAF" w:rsidP="005D5AAF">
      <w:pPr>
        <w:pStyle w:val="Odstavecseseznamem"/>
        <w:numPr>
          <w:ilvl w:val="0"/>
          <w:numId w:val="1"/>
        </w:numPr>
      </w:pPr>
      <w:r>
        <w:t>do 40 dní před realizací PT je vráceno 100% z provedené platby</w:t>
      </w:r>
    </w:p>
    <w:p w14:paraId="517904D7" w14:textId="2B309E3C" w:rsidR="005D5AAF" w:rsidRDefault="005D5AAF" w:rsidP="005D5AAF">
      <w:pPr>
        <w:pStyle w:val="Odstavecseseznamem"/>
        <w:numPr>
          <w:ilvl w:val="0"/>
          <w:numId w:val="1"/>
        </w:numPr>
      </w:pPr>
      <w:r>
        <w:t>do 30 dní před realizací PT je vráceno 60% z provedené platby</w:t>
      </w:r>
    </w:p>
    <w:p w14:paraId="033325E3" w14:textId="5E4D70B5" w:rsidR="005D5AAF" w:rsidRDefault="005D5AAF" w:rsidP="005D5AAF">
      <w:pPr>
        <w:pStyle w:val="Odstavecseseznamem"/>
        <w:numPr>
          <w:ilvl w:val="0"/>
          <w:numId w:val="1"/>
        </w:numPr>
      </w:pPr>
      <w:r>
        <w:t>do 15 dní před realizací PT je vráceno 40% z provedené platby</w:t>
      </w:r>
    </w:p>
    <w:p w14:paraId="1B5C5F85" w14:textId="0A2ED5C6" w:rsidR="005D5AAF" w:rsidRDefault="005D5AAF" w:rsidP="005D5AAF">
      <w:pPr>
        <w:pStyle w:val="Odstavecseseznamem"/>
        <w:numPr>
          <w:ilvl w:val="0"/>
          <w:numId w:val="1"/>
        </w:numPr>
      </w:pPr>
      <w:r>
        <w:t>v jakékoliv kratší době nežli 15 dní je vrácení peněz vázáno na mimořádnou situaci (nemoc, úraz apod.) a je v kompetenci organizátora rozhodnout o takovémto dobropisu platby; zákonný zástupce dokládá lékařské potvrzení či jiný obdobný doklad</w:t>
      </w:r>
    </w:p>
    <w:p w14:paraId="1BD14AB7" w14:textId="472C0D1F" w:rsidR="005D5AAF" w:rsidRDefault="005D5AAF" w:rsidP="005D5AAF"/>
    <w:p w14:paraId="00003269" w14:textId="21454D5C" w:rsidR="005D5AAF" w:rsidRDefault="005D5AAF" w:rsidP="005D5AAF">
      <w:r>
        <w:t>V případě, že účastník nenastoupí na PT bez předchozí omluvy, ztrácí nárok na vrácení celého poplatku.</w:t>
      </w:r>
    </w:p>
    <w:p w14:paraId="60D9A046" w14:textId="77777777" w:rsidR="005D5AAF" w:rsidRDefault="005D5AAF" w:rsidP="005D5AAF"/>
    <w:p w14:paraId="4908B1F3" w14:textId="774C26F7" w:rsidR="005D5AAF" w:rsidRDefault="005D5AAF" w:rsidP="005D5AAF">
      <w:r>
        <w:t>Při nekonání PT z důvodů na straně organizátora či z důvo</w:t>
      </w:r>
      <w:r w:rsidR="00871750">
        <w:t xml:space="preserve">du opatření vlády ČR (pandemie </w:t>
      </w:r>
      <w:proofErr w:type="spellStart"/>
      <w:r w:rsidR="00871750">
        <w:t>k</w:t>
      </w:r>
      <w:r>
        <w:t>oronaviru</w:t>
      </w:r>
      <w:proofErr w:type="spellEnd"/>
      <w:r>
        <w:t xml:space="preserve">) je vždy 100% provedené platby účastníkovi vráceno. </w:t>
      </w:r>
    </w:p>
    <w:p w14:paraId="2327744D" w14:textId="3BA568F1" w:rsidR="005D5AAF" w:rsidRDefault="005D5AAF" w:rsidP="005D5AAF"/>
    <w:p w14:paraId="53B7BD84" w14:textId="606FD097" w:rsidR="005D5AAF" w:rsidRDefault="005D5AAF" w:rsidP="005D5AAF"/>
    <w:p w14:paraId="3CA21735" w14:textId="77777777" w:rsidR="005D5AAF" w:rsidRDefault="005D5AAF" w:rsidP="005D5AAF"/>
    <w:p w14:paraId="34224F20" w14:textId="5EB1A766" w:rsidR="005D5AAF" w:rsidRPr="005D5AAF" w:rsidRDefault="005D5AAF" w:rsidP="005D5AAF">
      <w:r>
        <w:t>Podrobnější informace budou k dispozici na kontaktu uvedeném v zaslaných propozicích ke konkrétnímu turnusu PT.</w:t>
      </w:r>
    </w:p>
    <w:sectPr w:rsidR="005D5AAF" w:rsidRPr="005D5AAF" w:rsidSect="00712C9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8FF7D" w14:textId="77777777" w:rsidR="00BA7450" w:rsidRDefault="00BA7450" w:rsidP="005D5AAF">
      <w:r>
        <w:separator/>
      </w:r>
    </w:p>
  </w:endnote>
  <w:endnote w:type="continuationSeparator" w:id="0">
    <w:p w14:paraId="2B5A2DDC" w14:textId="77777777" w:rsidR="00BA7450" w:rsidRDefault="00BA7450" w:rsidP="005D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0EB8" w14:textId="77777777" w:rsidR="005D5AAF" w:rsidRDefault="005D5AAF" w:rsidP="005D5AAF">
    <w:pPr>
      <w:jc w:val="center"/>
      <w:rPr>
        <w:rFonts w:asciiTheme="majorHAnsi" w:eastAsia="Times New Roman" w:hAnsiTheme="majorHAnsi" w:cstheme="majorHAnsi"/>
        <w:bCs/>
        <w:i/>
        <w:iCs/>
        <w:color w:val="000000"/>
        <w:sz w:val="21"/>
        <w:szCs w:val="21"/>
      </w:rPr>
    </w:pPr>
  </w:p>
  <w:p w14:paraId="37F9E189" w14:textId="77777777" w:rsidR="005D5AAF" w:rsidRDefault="005D5AAF" w:rsidP="005D5AAF">
    <w:pPr>
      <w:jc w:val="center"/>
      <w:rPr>
        <w:rFonts w:asciiTheme="majorHAnsi" w:eastAsia="Times New Roman" w:hAnsiTheme="majorHAnsi" w:cstheme="majorHAnsi"/>
        <w:bCs/>
        <w:i/>
        <w:iCs/>
        <w:color w:val="000000"/>
        <w:sz w:val="21"/>
        <w:szCs w:val="21"/>
      </w:rPr>
    </w:pPr>
  </w:p>
  <w:p w14:paraId="39D98111" w14:textId="69A69DA0" w:rsidR="005D5AAF" w:rsidRPr="005D5AAF" w:rsidRDefault="005D5AAF" w:rsidP="005D5AAF">
    <w:pPr>
      <w:jc w:val="center"/>
      <w:rPr>
        <w:rFonts w:asciiTheme="majorHAnsi" w:eastAsia="Times New Roman" w:hAnsiTheme="majorHAnsi" w:cstheme="majorHAnsi"/>
        <w:bCs/>
        <w:i/>
        <w:iCs/>
        <w:color w:val="000000"/>
        <w:sz w:val="21"/>
        <w:szCs w:val="21"/>
      </w:rPr>
    </w:pPr>
    <w:r w:rsidRPr="005D5AAF">
      <w:rPr>
        <w:rFonts w:asciiTheme="majorHAnsi" w:eastAsia="Times New Roman" w:hAnsiTheme="majorHAnsi" w:cstheme="majorHAnsi"/>
        <w:bCs/>
        <w:i/>
        <w:iCs/>
        <w:color w:val="000000"/>
        <w:sz w:val="21"/>
        <w:szCs w:val="21"/>
      </w:rPr>
      <w:t>Fakultní základní škola Ústí nad Labem, České mládeže 230/2, příspěvková organizace</w:t>
    </w:r>
  </w:p>
  <w:p w14:paraId="6A1CC71F" w14:textId="71EB8CCF" w:rsidR="005D5AAF" w:rsidRDefault="005D5AAF" w:rsidP="005D5AAF">
    <w:pPr>
      <w:pBdr>
        <w:top w:val="nil"/>
        <w:left w:val="nil"/>
        <w:bottom w:val="nil"/>
        <w:right w:val="nil"/>
        <w:between w:val="nil"/>
      </w:pBdr>
      <w:jc w:val="center"/>
      <w:rPr>
        <w:rFonts w:asciiTheme="majorHAnsi" w:eastAsia="Times New Roman" w:hAnsiTheme="majorHAnsi" w:cstheme="majorHAnsi"/>
        <w:bCs/>
        <w:i/>
        <w:iCs/>
        <w:color w:val="000000"/>
        <w:sz w:val="21"/>
        <w:szCs w:val="21"/>
      </w:rPr>
    </w:pPr>
    <w:r w:rsidRPr="005D5AAF">
      <w:rPr>
        <w:rFonts w:ascii="Calibri" w:eastAsia="Calibri" w:hAnsi="Calibri" w:cs="Calibri"/>
        <w:bCs/>
        <w:i/>
        <w:iCs/>
        <w:sz w:val="21"/>
        <w:szCs w:val="21"/>
      </w:rPr>
      <w:t xml:space="preserve">Adresa: </w:t>
    </w:r>
    <w:r w:rsidRPr="005D5AAF">
      <w:rPr>
        <w:rFonts w:asciiTheme="majorHAnsi" w:eastAsia="Times New Roman" w:hAnsiTheme="majorHAnsi" w:cstheme="majorHAnsi"/>
        <w:bCs/>
        <w:i/>
        <w:iCs/>
        <w:color w:val="000000"/>
        <w:sz w:val="21"/>
        <w:szCs w:val="21"/>
      </w:rPr>
      <w:t>České mládeže 230/2, 400 01 Ústí nad Labem</w:t>
    </w:r>
  </w:p>
  <w:p w14:paraId="7485C8F9" w14:textId="6B8C9955" w:rsidR="005D5AAF" w:rsidRPr="005D5AAF" w:rsidRDefault="005D5AAF" w:rsidP="005D5AA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Cs/>
        <w:i/>
        <w:iCs/>
        <w:sz w:val="21"/>
        <w:szCs w:val="21"/>
      </w:rPr>
    </w:pPr>
    <w:r w:rsidRPr="005D5AAF">
      <w:rPr>
        <w:rFonts w:ascii="Calibri" w:eastAsia="Calibri" w:hAnsi="Calibri" w:cs="Calibri"/>
        <w:bCs/>
        <w:i/>
        <w:iCs/>
        <w:sz w:val="21"/>
        <w:szCs w:val="21"/>
      </w:rPr>
      <w:t>IČ: 44553315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DE741" w14:textId="77777777" w:rsidR="00BA7450" w:rsidRDefault="00BA7450" w:rsidP="005D5AAF">
      <w:r>
        <w:separator/>
      </w:r>
    </w:p>
  </w:footnote>
  <w:footnote w:type="continuationSeparator" w:id="0">
    <w:p w14:paraId="61223C39" w14:textId="77777777" w:rsidR="00BA7450" w:rsidRDefault="00BA7450" w:rsidP="005D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C87F" w14:textId="171EC654" w:rsidR="005D5AAF" w:rsidRDefault="005D5AAF" w:rsidP="005D5AAF">
    <w:pPr>
      <w:pStyle w:val="Zhlav"/>
      <w:tabs>
        <w:tab w:val="clear" w:pos="4536"/>
        <w:tab w:val="center" w:pos="4533"/>
        <w:tab w:val="left" w:pos="7981"/>
      </w:tabs>
    </w:pPr>
    <w:r>
      <w:rPr>
        <w:noProof/>
        <w:lang w:eastAsia="cs-CZ"/>
      </w:rPr>
      <w:drawing>
        <wp:inline distT="114300" distB="114300" distL="114300" distR="114300" wp14:anchorId="4F41BB7C" wp14:editId="12AB469B">
          <wp:extent cx="3471863" cy="715134"/>
          <wp:effectExtent l="0" t="0" r="0" b="0"/>
          <wp:docPr id="2" name="image2.jp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Obsah obrázku tex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1863" cy="7151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99E9EA" w14:textId="77777777" w:rsidR="005D5AAF" w:rsidRDefault="005D5AAF" w:rsidP="005D5AAF">
    <w:pPr>
      <w:pStyle w:val="Zhlav"/>
      <w:tabs>
        <w:tab w:val="clear" w:pos="4536"/>
        <w:tab w:val="center" w:pos="4533"/>
        <w:tab w:val="left" w:pos="79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C2E37"/>
    <w:multiLevelType w:val="hybridMultilevel"/>
    <w:tmpl w:val="73D2C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A3188"/>
    <w:multiLevelType w:val="hybridMultilevel"/>
    <w:tmpl w:val="80E65C5E"/>
    <w:lvl w:ilvl="0" w:tplc="A9C0D7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A7987"/>
    <w:multiLevelType w:val="hybridMultilevel"/>
    <w:tmpl w:val="E6BC574A"/>
    <w:lvl w:ilvl="0" w:tplc="A058C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AF"/>
    <w:rsid w:val="000F51BF"/>
    <w:rsid w:val="001F419E"/>
    <w:rsid w:val="003F5829"/>
    <w:rsid w:val="0052004A"/>
    <w:rsid w:val="005D5AAF"/>
    <w:rsid w:val="00712C94"/>
    <w:rsid w:val="007F4212"/>
    <w:rsid w:val="00871750"/>
    <w:rsid w:val="00893CE2"/>
    <w:rsid w:val="00995D79"/>
    <w:rsid w:val="009C61CE"/>
    <w:rsid w:val="00A44F5C"/>
    <w:rsid w:val="00BA7450"/>
    <w:rsid w:val="00BF6ACA"/>
    <w:rsid w:val="00D53FA9"/>
    <w:rsid w:val="00D5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3D3E"/>
  <w15:chartTrackingRefBased/>
  <w15:docId w15:val="{147EFCF4-0EEB-0B43-B7CB-6B3E78B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5AAF"/>
  </w:style>
  <w:style w:type="paragraph" w:styleId="Zpat">
    <w:name w:val="footer"/>
    <w:basedOn w:val="Normln"/>
    <w:link w:val="ZpatChar"/>
    <w:uiPriority w:val="99"/>
    <w:unhideWhenUsed/>
    <w:rsid w:val="005D5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5AAF"/>
  </w:style>
  <w:style w:type="paragraph" w:styleId="Odstavecseseznamem">
    <w:name w:val="List Paragraph"/>
    <w:basedOn w:val="Normln"/>
    <w:uiPriority w:val="34"/>
    <w:qFormat/>
    <w:rsid w:val="005D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Vodičková</dc:creator>
  <cp:keywords/>
  <dc:description/>
  <cp:lastModifiedBy>ucitel</cp:lastModifiedBy>
  <cp:revision>2</cp:revision>
  <dcterms:created xsi:type="dcterms:W3CDTF">2021-04-29T18:48:00Z</dcterms:created>
  <dcterms:modified xsi:type="dcterms:W3CDTF">2021-04-29T18:48:00Z</dcterms:modified>
</cp:coreProperties>
</file>